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711" w:rsidRPr="00E20711" w:rsidRDefault="00E20711" w:rsidP="00014E2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207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Приложение №3</w:t>
      </w:r>
    </w:p>
    <w:p w:rsidR="00E20711" w:rsidRPr="00E20711" w:rsidRDefault="00E20711" w:rsidP="00014E2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207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 протоколу №10 от 12 августа 2025 года</w:t>
      </w:r>
    </w:p>
    <w:p w:rsidR="00E20711" w:rsidRPr="00E20711" w:rsidRDefault="00E20711" w:rsidP="00014E2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014E21" w:rsidRPr="00E20711" w:rsidRDefault="00014E21" w:rsidP="00014E2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207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Приложение №</w:t>
      </w:r>
      <w:r w:rsidR="00710DF0" w:rsidRPr="00E207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</w:p>
    <w:p w:rsidR="00014E21" w:rsidRPr="00E20711" w:rsidRDefault="00014E21" w:rsidP="00014E2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207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 Тарифному соглашению</w:t>
      </w:r>
    </w:p>
    <w:p w:rsidR="00014E21" w:rsidRPr="00E20711" w:rsidRDefault="00014E21" w:rsidP="00014E2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207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системе обязательного медицинского страхования</w:t>
      </w:r>
    </w:p>
    <w:p w:rsidR="00014E21" w:rsidRPr="00E20711" w:rsidRDefault="00014E21" w:rsidP="00014E2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207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Белгородской области</w:t>
      </w:r>
    </w:p>
    <w:p w:rsidR="00014E21" w:rsidRPr="00492AEB" w:rsidRDefault="00BA794C" w:rsidP="00014E2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</w:pPr>
      <w:r w:rsidRPr="00E207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от  </w:t>
      </w:r>
      <w:r w:rsidR="00246043" w:rsidRPr="00E207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23</w:t>
      </w:r>
      <w:r w:rsidRPr="00E207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4E21" w:rsidRPr="00E207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января 202</w:t>
      </w:r>
      <w:r w:rsidR="004B3917" w:rsidRPr="00E207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</w:t>
      </w:r>
      <w:r w:rsidR="00014E21" w:rsidRPr="00E207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года</w:t>
      </w:r>
    </w:p>
    <w:p w:rsidR="00014E21" w:rsidRPr="00492AEB" w:rsidRDefault="00014E21" w:rsidP="00014E2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</w:pPr>
    </w:p>
    <w:p w:rsidR="00014E21" w:rsidRPr="00492AEB" w:rsidRDefault="00014E21" w:rsidP="00014E2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</w:pPr>
    </w:p>
    <w:p w:rsidR="00014E21" w:rsidRDefault="00014E21" w:rsidP="00014E2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92A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ПОКАЗАТЕЛ</w:t>
      </w:r>
      <w:r w:rsidRPr="005409C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492A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РЕЗУЛЬТАТИВНОСТИ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14E21" w:rsidRPr="00492AEB" w:rsidRDefault="00014E21" w:rsidP="00014E2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ДЕЯТЕЛЬНОСТИ МЕДИЦИНСКИХ ОРГАНИЗАЦИЙ</w:t>
      </w:r>
    </w:p>
    <w:p w:rsidR="00014E21" w:rsidRPr="00931CE0" w:rsidRDefault="00014E21" w:rsidP="00014E2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tbl>
      <w:tblPr>
        <w:tblpPr w:leftFromText="180" w:rightFromText="180" w:vertAnchor="text" w:tblpX="-500" w:tblpY="1"/>
        <w:tblOverlap w:val="never"/>
        <w:tblW w:w="10054" w:type="dxa"/>
        <w:tblLayout w:type="fixed"/>
        <w:tblLook w:val="04A0"/>
      </w:tblPr>
      <w:tblGrid>
        <w:gridCol w:w="557"/>
        <w:gridCol w:w="3828"/>
        <w:gridCol w:w="2552"/>
        <w:gridCol w:w="2267"/>
        <w:gridCol w:w="850"/>
      </w:tblGrid>
      <w:tr w:rsidR="00014E21" w:rsidRPr="00931CE0" w:rsidTr="00B961A0">
        <w:trPr>
          <w:trHeight w:val="977"/>
          <w:tblHeader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Предположи-</w:t>
            </w:r>
          </w:p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тельный результат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Индикаторы выполнения показателя ***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Макс. балл**</w:t>
            </w:r>
          </w:p>
        </w:tc>
      </w:tr>
      <w:tr w:rsidR="00014E21" w:rsidRPr="00931CE0" w:rsidTr="00B961A0">
        <w:trPr>
          <w:trHeight w:val="685"/>
        </w:trPr>
        <w:tc>
          <w:tcPr>
            <w:tcW w:w="9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31C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Взрослое население (в возрасте 18 лет и старше)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31C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19</w:t>
            </w:r>
          </w:p>
        </w:tc>
      </w:tr>
      <w:tr w:rsidR="00014E21" w:rsidRPr="00931CE0" w:rsidTr="00B961A0">
        <w:trPr>
          <w:trHeight w:val="761"/>
        </w:trPr>
        <w:tc>
          <w:tcPr>
            <w:tcW w:w="10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Оценка эффективности профилактических мероприятий</w:t>
            </w:r>
          </w:p>
        </w:tc>
      </w:tr>
      <w:tr w:rsidR="00014E21" w:rsidRPr="00931CE0" w:rsidTr="00B961A0">
        <w:trPr>
          <w:trHeight w:val="62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0" w:rsidRPr="006C42A4" w:rsidRDefault="00B961A0" w:rsidP="00B961A0">
            <w:pPr>
              <w:spacing w:after="0" w:line="240" w:lineRule="auto"/>
              <w:ind w:left="-113" w:right="-10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Доля лиц в возрасте от 18 до 39 лет, не прошедших в течение последних двух лет профилактический медицинский осмотр или диспансеризацию, от общего числа прикрепленного населения этой возрастной группы</w:t>
            </w:r>
          </w:p>
          <w:p w:rsidR="00014E21" w:rsidRPr="006C42A4" w:rsidRDefault="00014E21" w:rsidP="00B96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Прирост показателя  </w:t>
            </w:r>
            <w:r w:rsidRPr="006C42A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за период по отношению к показателю за предыдущий период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21" w:rsidRPr="006C42A4" w:rsidRDefault="00014E21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Прирост &lt; 3 % - 0 баллов;</w:t>
            </w:r>
          </w:p>
          <w:p w:rsidR="00014E21" w:rsidRPr="006C42A4" w:rsidRDefault="00014E21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Прирост ≥ 3 % - 0,5 балла;</w:t>
            </w:r>
          </w:p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Прирост ≥ 7 % - 1 балл;</w:t>
            </w:r>
          </w:p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показателя в текущем периоде выше среднего значения по субъекту Российской Федерации**** в текущем периоде (далее – выше среднего) - 0,5 балла;</w:t>
            </w:r>
          </w:p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sz w:val="24"/>
                <w:szCs w:val="24"/>
              </w:rPr>
              <w:t>В текущем периоде достигнуто максимально возможное значение показателя (далее – максимально возможное значение)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14E21" w:rsidRPr="00931CE0" w:rsidTr="00B961A0">
        <w:trPr>
          <w:trHeight w:val="54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Доля взрослых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</w:t>
            </w: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пациентов с болезнями системы кровообращения </w:t>
            </w:r>
            <w:proofErr w:type="gramStart"/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впервые </w:t>
            </w: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gramStart"/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жизни установленным диагнозом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Прирост показателя  </w:t>
            </w: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за период по отношению к показателю за предыдущий период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Прирост &lt; 5 % - </w:t>
            </w: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0 баллов;</w:t>
            </w:r>
          </w:p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Прирост ≥ 5 % - </w:t>
            </w: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1 балл;</w:t>
            </w:r>
          </w:p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Прирост ≥ 10 % - </w:t>
            </w: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2 балла;</w:t>
            </w:r>
          </w:p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Выше среднего - 1 балл;</w:t>
            </w:r>
          </w:p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Максимально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</w:tr>
      <w:tr w:rsidR="00014E21" w:rsidRPr="00931CE0" w:rsidTr="00B961A0">
        <w:trPr>
          <w:trHeight w:val="255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21" w:rsidRPr="003C5BE8" w:rsidRDefault="002E03BE" w:rsidP="003C5B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2A4">
              <w:rPr>
                <w:rFonts w:ascii="Times New Roman" w:hAnsi="Times New Roman" w:cs="Times New Roman"/>
                <w:sz w:val="24"/>
                <w:szCs w:val="24"/>
              </w:rPr>
              <w:t>Доля взрослых с подозрением на злокачественное новообразование, выявленным впервые при профилактических медицинских осмотрах или диспансеризации за период,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Прирост показателя </w:t>
            </w: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за период по отношению к показателю за предыдущий период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Прирост &lt; 5 % - </w:t>
            </w: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0 баллов;</w:t>
            </w:r>
          </w:p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Прирост ≥ 5 % - </w:t>
            </w: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0,5 балла;</w:t>
            </w:r>
          </w:p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Прирост ≥ 10 % - </w:t>
            </w: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1 балл;</w:t>
            </w:r>
          </w:p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Выше среднего - 0,5 балла;</w:t>
            </w:r>
          </w:p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14E21" w:rsidRPr="00931CE0" w:rsidTr="00B961A0">
        <w:trPr>
          <w:trHeight w:val="124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21" w:rsidRPr="00E20711" w:rsidRDefault="00014E21" w:rsidP="00B96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Доля взрослых с установленным диагнозом хроническая </w:t>
            </w:r>
            <w:proofErr w:type="spellStart"/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обструктивная</w:t>
            </w:r>
            <w:proofErr w:type="spellEnd"/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обструктивная</w:t>
            </w:r>
            <w:proofErr w:type="spellEnd"/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легочная болезнь за период.</w:t>
            </w:r>
            <w:proofErr w:type="gramEnd"/>
          </w:p>
          <w:p w:rsidR="006C42A4" w:rsidRPr="00E20711" w:rsidRDefault="006C42A4" w:rsidP="00B96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Прирост показателя  </w:t>
            </w: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за период </w:t>
            </w: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по отношению </w:t>
            </w: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к показателю </w:t>
            </w: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за предыдущий период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Прирост &lt; 5 % - </w:t>
            </w: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0 баллов;</w:t>
            </w:r>
          </w:p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Прирост ≥ 5 % - </w:t>
            </w: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0,5 балла;</w:t>
            </w:r>
          </w:p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Прирост ≥ 10 % - </w:t>
            </w: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1 балл;</w:t>
            </w:r>
          </w:p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Выше среднего - 0,5 балла;</w:t>
            </w:r>
          </w:p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14E21" w:rsidRPr="00931CE0" w:rsidTr="00B961A0">
        <w:trPr>
          <w:trHeight w:val="239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впервые </w:t>
            </w:r>
            <w:proofErr w:type="gramStart"/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жизни установленным диагнозом сахарный диабет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Прирост показателя  </w:t>
            </w: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за период </w:t>
            </w: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по отношению </w:t>
            </w: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к показателю </w:t>
            </w: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за предыдущий период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Прирост &lt; 5 % - </w:t>
            </w: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0 баллов;</w:t>
            </w:r>
          </w:p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Прирост ≥ 5 % - </w:t>
            </w: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0,5 балла;</w:t>
            </w:r>
          </w:p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Прирост ≥ 10 % - </w:t>
            </w: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1 балл;</w:t>
            </w:r>
          </w:p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Выше среднего - 0,5 балла;</w:t>
            </w:r>
          </w:p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14E21" w:rsidRPr="00931CE0" w:rsidTr="00B961A0">
        <w:trPr>
          <w:trHeight w:val="154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21" w:rsidRPr="00E20711" w:rsidRDefault="002E03BE" w:rsidP="003C5B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2A4">
              <w:rPr>
                <w:rFonts w:ascii="Times New Roman" w:hAnsi="Times New Roman" w:cs="Times New Roman"/>
                <w:sz w:val="24"/>
                <w:szCs w:val="24"/>
              </w:rPr>
              <w:t>Доля взрослых с подозрением на злокачественное новообразование, выявленным впервые при профилактических медицинских осмотрах или диспансеризации за период,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</w:t>
            </w:r>
          </w:p>
          <w:p w:rsidR="006C42A4" w:rsidRPr="00E20711" w:rsidRDefault="006C42A4" w:rsidP="003C5B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sz w:val="24"/>
                <w:szCs w:val="24"/>
              </w:rPr>
              <w:t>100 % плана или более - 2 балла;</w:t>
            </w:r>
          </w:p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sz w:val="24"/>
                <w:szCs w:val="24"/>
              </w:rPr>
              <w:t>Выше среднего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14E21" w:rsidRPr="00931CE0" w:rsidTr="00B961A0">
        <w:trPr>
          <w:trHeight w:val="711"/>
        </w:trPr>
        <w:tc>
          <w:tcPr>
            <w:tcW w:w="10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Оценка эффективности диспансерного наблюдения</w:t>
            </w:r>
          </w:p>
        </w:tc>
      </w:tr>
      <w:tr w:rsidR="00014E21" w:rsidRPr="00931CE0" w:rsidTr="00B961A0">
        <w:trPr>
          <w:trHeight w:val="237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21" w:rsidRPr="006C42A4" w:rsidRDefault="002E03BE" w:rsidP="00D516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Доля взрослых с б</w:t>
            </w:r>
            <w:r w:rsidR="00D516AC"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олезнями системы кровообращения* </w:t>
            </w: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 высоким риском развития неблагоприятных </w:t>
            </w:r>
            <w:proofErr w:type="spellStart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сердечно-сосудистых</w:t>
            </w:r>
            <w:proofErr w:type="spellEnd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недостаточностью, а также которым выполнены аортокоронарное шунтирование, </w:t>
            </w:r>
            <w:proofErr w:type="spellStart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ангиопластика</w:t>
            </w:r>
            <w:proofErr w:type="spellEnd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коронарных артерий со </w:t>
            </w:r>
            <w:proofErr w:type="spellStart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стентированием</w:t>
            </w:r>
            <w:proofErr w:type="spellEnd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катетерная</w:t>
            </w:r>
            <w:proofErr w:type="spellEnd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абляция по поводу </w:t>
            </w:r>
            <w:proofErr w:type="spellStart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сердечно-сосудистых</w:t>
            </w:r>
            <w:proofErr w:type="spellEnd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заболеваний), состоящих под диспансерным наблюдением, от общего числа взрослых</w:t>
            </w:r>
            <w:proofErr w:type="gramEnd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пациентов с болезнями системы кровообращения</w:t>
            </w:r>
            <w:r w:rsidR="00D516AC"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* </w:t>
            </w: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 высоким риском развития неблагоприятных </w:t>
            </w:r>
            <w:proofErr w:type="spellStart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сердечно-сосудистых</w:t>
            </w:r>
            <w:proofErr w:type="spellEnd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недостаточностью, а также которым выполнены аортокоронарное шунтирование, </w:t>
            </w:r>
            <w:proofErr w:type="spellStart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ангиопластика</w:t>
            </w:r>
            <w:proofErr w:type="spellEnd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коронарных артерий со </w:t>
            </w:r>
            <w:proofErr w:type="spellStart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стентированием</w:t>
            </w:r>
            <w:proofErr w:type="spellEnd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катетерная</w:t>
            </w:r>
            <w:proofErr w:type="spellEnd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абляция по поводу </w:t>
            </w:r>
            <w:proofErr w:type="spellStart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сердечно-сосудистых</w:t>
            </w:r>
            <w:proofErr w:type="spellEnd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заболеваний)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Прирост показателя  </w:t>
            </w: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за период </w:t>
            </w: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по отношению </w:t>
            </w: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к показателю </w:t>
            </w: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за предыдущий период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Прирост &lt; 3 % -</w:t>
            </w: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 0 баллов;</w:t>
            </w:r>
          </w:p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Прирост ≥ 3 % -</w:t>
            </w: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 1 балл;</w:t>
            </w:r>
          </w:p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Прирост ≥ 7 % -</w:t>
            </w: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 2 балла;</w:t>
            </w:r>
          </w:p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Выше среднего - 1 балл;</w:t>
            </w:r>
          </w:p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Максимально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14E21" w:rsidRPr="00931CE0" w:rsidTr="00B961A0">
        <w:trPr>
          <w:trHeight w:val="257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E21" w:rsidRPr="00931CE0" w:rsidRDefault="00014E21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8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3BE" w:rsidRPr="006C42A4" w:rsidRDefault="002E03BE" w:rsidP="002E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2A4">
              <w:rPr>
                <w:rFonts w:ascii="Times New Roman" w:hAnsi="Times New Roman" w:cs="Times New Roman"/>
                <w:sz w:val="24"/>
                <w:szCs w:val="24"/>
              </w:rPr>
              <w:t>Доля лиц 18 лет и старше, состоявших под диспансерным наблюдением по поводу болезней системы кровообращения, госпитализированных в связи с обострениями или осложнениями болезней системы кровообращения</w:t>
            </w:r>
            <w:r w:rsidR="00D516AC"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*</w:t>
            </w:r>
            <w:r w:rsidRPr="006C42A4">
              <w:rPr>
                <w:rFonts w:ascii="Times New Roman" w:hAnsi="Times New Roman" w:cs="Times New Roman"/>
                <w:sz w:val="24"/>
                <w:szCs w:val="24"/>
              </w:rPr>
              <w:t>, по поводу которых пациент состоит на диспансерном наблюдении, от всех лиц соответствующего возраста, состоявших на диспансерном наблюдении по поводу болезней системы кровообращения</w:t>
            </w:r>
            <w:r w:rsidR="00D516AC"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* </w:t>
            </w:r>
            <w:r w:rsidRPr="006C42A4">
              <w:rPr>
                <w:rFonts w:ascii="Times New Roman" w:hAnsi="Times New Roman" w:cs="Times New Roman"/>
                <w:sz w:val="24"/>
                <w:szCs w:val="24"/>
              </w:rPr>
              <w:t xml:space="preserve"> за период.</w:t>
            </w:r>
          </w:p>
          <w:p w:rsidR="00014E21" w:rsidRPr="006C42A4" w:rsidRDefault="00014E21" w:rsidP="00B96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4E21" w:rsidRPr="006C42A4" w:rsidRDefault="00014E21" w:rsidP="00B96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4E21" w:rsidRPr="006C42A4" w:rsidRDefault="00014E21" w:rsidP="00B96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4E21" w:rsidRPr="006C42A4" w:rsidRDefault="00014E21" w:rsidP="00B96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4E21" w:rsidRPr="006C42A4" w:rsidRDefault="00014E21" w:rsidP="00B96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4E21" w:rsidRPr="006C42A4" w:rsidRDefault="00014E21" w:rsidP="00B96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4E21" w:rsidRPr="006C42A4" w:rsidRDefault="00014E21" w:rsidP="00B96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4E21" w:rsidRPr="006C42A4" w:rsidRDefault="00014E21" w:rsidP="00B96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4E21" w:rsidRPr="006C42A4" w:rsidRDefault="00014E21" w:rsidP="00B96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4E21" w:rsidRPr="006C42A4" w:rsidRDefault="00014E21" w:rsidP="00B96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Уменьшение показателя за период </w:t>
            </w: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по отношению </w:t>
            </w: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к показателю </w:t>
            </w: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в предыдущем периоде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Уменьшение &lt; 5 % - 0 баллов;</w:t>
            </w:r>
          </w:p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Уменьшение ≥ 5 % - 0,5 балла;</w:t>
            </w:r>
          </w:p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Уменьшение</w:t>
            </w: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 ≥ 10 % - 1 балл;</w:t>
            </w:r>
          </w:p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Значение показателя в текущем периоде ниже среднего значения по субъекту Российской Федерации**** в текущем периоде (далее – ниже среднего) - 0,5 балла;</w:t>
            </w:r>
          </w:p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текущем периоде достигнуто минимально возможное значение показателя (далее – минимально возможное значение)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14E21" w:rsidRPr="00931CE0" w:rsidTr="00B961A0">
        <w:trPr>
          <w:trHeight w:val="205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21" w:rsidRPr="006C42A4" w:rsidRDefault="00014E21" w:rsidP="00B96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Доля взрослых с болезнями системы кровообращения, в отношении которых установлено диспансерное наблюдение </w:t>
            </w: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за период, от общего числа взрослых пациентов </w:t>
            </w:r>
            <w:proofErr w:type="gramStart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впервые </w:t>
            </w: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gramStart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жизни установленным диагнозом болезни системы кровообращения за период.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100% плана или более - 1 балл;</w:t>
            </w:r>
          </w:p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14E21" w:rsidRPr="00931CE0" w:rsidTr="00B961A0">
        <w:trPr>
          <w:trHeight w:val="238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21" w:rsidRPr="006C42A4" w:rsidRDefault="00014E21" w:rsidP="00B96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Доля взрослых с установленным диагнозом хроническая </w:t>
            </w:r>
            <w:proofErr w:type="spellStart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обструктивная</w:t>
            </w:r>
            <w:proofErr w:type="spellEnd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болезнь легких, в отношении которых установлено диспансерное наблюдение </w:t>
            </w: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за период, от общего числа взрослых пациентов </w:t>
            </w:r>
            <w:proofErr w:type="gramStart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впервые </w:t>
            </w: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gramStart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жизни установленным диагнозом хроническая </w:t>
            </w:r>
            <w:proofErr w:type="spellStart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обструктивная</w:t>
            </w:r>
            <w:proofErr w:type="spellEnd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болезнь легких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100% плана или более - 1 балл;</w:t>
            </w:r>
          </w:p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14E21" w:rsidRPr="00931CE0" w:rsidTr="00B961A0">
        <w:trPr>
          <w:trHeight w:val="93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21" w:rsidRPr="006C42A4" w:rsidRDefault="00014E21" w:rsidP="00B96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Доля взрослых с установленным диагнозом сахарный диабет, в отношении которых установлено диспансерное наблюдение </w:t>
            </w: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за период, от общего числа взрослых пациентов </w:t>
            </w:r>
            <w:proofErr w:type="gramStart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впервые </w:t>
            </w: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gramStart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жизни установленным диагнозом сахарный диабет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100% плана или более - 2 балла;</w:t>
            </w:r>
          </w:p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Выше среднего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14E21" w:rsidRPr="00931CE0" w:rsidTr="00B961A0">
        <w:trPr>
          <w:trHeight w:val="26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21" w:rsidRPr="006C42A4" w:rsidRDefault="00014E21" w:rsidP="00B96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Доля взрослых, госпитализированных за период по экстренным показаниям в связи </w:t>
            </w: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с обострением (декомпенсацией) состояний, по поводу которых пациент находится под диспансерным наблюдением, </w:t>
            </w: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от общего числа взрослых пациентов, находящихся под диспансерным наблюдением </w:t>
            </w: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Уменьшение &lt; 5 % - 0 баллов;</w:t>
            </w:r>
          </w:p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Уменьшение ≥ 5 % - 0,5 балла;</w:t>
            </w:r>
          </w:p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Уменьшение </w:t>
            </w: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≥ 10 % - 1 балл;</w:t>
            </w:r>
          </w:p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Ниже среднего - 0,5 балла;</w:t>
            </w:r>
          </w:p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Минимально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14E21" w:rsidRPr="00931CE0" w:rsidTr="00B961A0">
        <w:trPr>
          <w:trHeight w:val="258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21" w:rsidRPr="006C42A4" w:rsidRDefault="00014E21" w:rsidP="00B96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Доля взрослых, повторно госпитализированных за период по причине заболеваний </w:t>
            </w:r>
            <w:proofErr w:type="spellStart"/>
            <w:proofErr w:type="gramStart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сердечно-сосудистой</w:t>
            </w:r>
            <w:proofErr w:type="spellEnd"/>
            <w:proofErr w:type="gramEnd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системы или их осложнений в течение года </w:t>
            </w: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с момента предыдущей госпитализации, от общего числа взрослых, госпитализированных за период по причине заболеваний </w:t>
            </w:r>
            <w:proofErr w:type="spellStart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сердечно-сосудистой</w:t>
            </w:r>
            <w:proofErr w:type="spellEnd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системы или </w:t>
            </w: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их осложнений.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Уменьшение &lt; 3 % - 0 баллов;</w:t>
            </w:r>
          </w:p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Уменьшение ≥ 3 % - 1 балл;</w:t>
            </w:r>
          </w:p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Уменьшение </w:t>
            </w: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≥ 7 % - 2 балла;</w:t>
            </w:r>
          </w:p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Ниже среднего - 1 балл;</w:t>
            </w:r>
          </w:p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Минимально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14E21" w:rsidRPr="00931CE0" w:rsidTr="00B961A0">
        <w:trPr>
          <w:trHeight w:val="259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21" w:rsidRPr="006C42A4" w:rsidRDefault="00014E21" w:rsidP="00B96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Доля взрослых, находящихся под диспансерным наблюдением по поводу сахарного диабета, у которых впервые зарегистрированы осложнения </w:t>
            </w: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за период (диабетическая </w:t>
            </w:r>
            <w:proofErr w:type="spellStart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ретинопатия</w:t>
            </w:r>
            <w:proofErr w:type="spellEnd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диабетическая стопа), от общего числа находящихся под диспансерным наблюдением по поводу сахарного диабета за период.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Уменьшение &lt; 5 % - 0 баллов;</w:t>
            </w:r>
          </w:p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Уменьшение ≥ 5 % - 0,5 балла;</w:t>
            </w:r>
          </w:p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Уменьшение </w:t>
            </w: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≥ 10 % - 1 балл;</w:t>
            </w:r>
          </w:p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Ниже среднего - 0,5 балла;</w:t>
            </w:r>
          </w:p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Минимально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14E21" w:rsidRPr="00931CE0" w:rsidTr="00B961A0">
        <w:trPr>
          <w:trHeight w:val="688"/>
        </w:trPr>
        <w:tc>
          <w:tcPr>
            <w:tcW w:w="9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 w:type="page"/>
            </w:r>
            <w:r w:rsidRPr="006C42A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Детское население (от 0 до 17 лет включительно)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31C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7</w:t>
            </w:r>
          </w:p>
        </w:tc>
      </w:tr>
      <w:tr w:rsidR="00014E21" w:rsidRPr="00931CE0" w:rsidTr="00B961A0">
        <w:trPr>
          <w:trHeight w:val="709"/>
        </w:trPr>
        <w:tc>
          <w:tcPr>
            <w:tcW w:w="10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Оценка эффективности профилактических мероприятий и диспансерного наблюдения</w:t>
            </w:r>
          </w:p>
        </w:tc>
      </w:tr>
      <w:tr w:rsidR="00014E21" w:rsidRPr="00931CE0" w:rsidTr="00B961A0">
        <w:trPr>
          <w:trHeight w:val="84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21" w:rsidRPr="006C42A4" w:rsidRDefault="00014E21" w:rsidP="00B96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Охват вакцинацией детей в рамках Национального календаря прививок.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100% плана </w:t>
            </w: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или более - 1 балл;</w:t>
            </w:r>
          </w:p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14E21" w:rsidRPr="00931CE0" w:rsidTr="00B961A0">
        <w:trPr>
          <w:trHeight w:val="239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21" w:rsidRPr="006C42A4" w:rsidRDefault="00014E21" w:rsidP="00B96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Доля детей, в отношении которых установлено диспансерное наблюдение по поводу болезней костно-мышечной системы </w:t>
            </w: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и соединительной ткани за период, от общего числа детей </w:t>
            </w:r>
            <w:proofErr w:type="gramStart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впервые </w:t>
            </w: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gramStart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жизни установленными диагнозами болезней костно-мышечной системы </w:t>
            </w: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и соединительной ткани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100 % от числа подлежащих диспансерному наблюдению - 1 балл;</w:t>
            </w:r>
          </w:p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14E21" w:rsidRPr="00931CE0" w:rsidTr="00B961A0">
        <w:trPr>
          <w:trHeight w:val="2127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17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21" w:rsidRPr="006C42A4" w:rsidRDefault="00014E21" w:rsidP="00B96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</w:t>
            </w: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gramStart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впервые </w:t>
            </w:r>
            <w:proofErr w:type="gramStart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жизни установленными диагнозами болезней глаза и его придаточного аппарата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100 % от числа подлежащих диспансерному наблюдению - 1 балл;</w:t>
            </w:r>
          </w:p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14E21" w:rsidRPr="00931CE0" w:rsidTr="00B961A0">
        <w:trPr>
          <w:trHeight w:val="196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Доля детей, в отношении которых установлено диспансерное наблюдение по поводу болезней органов пищеварения за период, </w:t>
            </w: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от общего числа детей </w:t>
            </w:r>
            <w:proofErr w:type="gramStart"/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впервые </w:t>
            </w: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gramStart"/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жизни установленными диагнозами болезней органов пищеварения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100 % от числа подлежащих диспансерному наблюдению - 1 балл;</w:t>
            </w:r>
          </w:p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14E21" w:rsidRPr="00931CE0" w:rsidTr="00B961A0">
        <w:trPr>
          <w:trHeight w:val="211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Доля детей, в отношении которых установлено диспансерное наблюдение по поводу болезней системы кровообращения </w:t>
            </w: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за период от общего числа детей </w:t>
            </w: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gramStart"/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впервые </w:t>
            </w:r>
            <w:proofErr w:type="gramStart"/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жизни установленными диагнозами болезней системы кровообращения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100 % от числа подлежащих диспансерному наблюдению - 2 балла;</w:t>
            </w:r>
          </w:p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Выше среднего –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14E21" w:rsidRPr="00931CE0" w:rsidTr="00B961A0">
        <w:trPr>
          <w:trHeight w:val="2822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</w:t>
            </w: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от общего числа детей </w:t>
            </w:r>
            <w:proofErr w:type="gramStart"/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впервые </w:t>
            </w: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gramStart"/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жизни установленными диагнозами болезней эндокринной системы, расстройства питания </w:t>
            </w: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и нарушения обмена веществ </w:t>
            </w: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100 % от числа подлежащих диспансерному наблюдению - 1 балл;</w:t>
            </w:r>
          </w:p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14E21" w:rsidRPr="00931CE0" w:rsidTr="00B961A0">
        <w:trPr>
          <w:trHeight w:val="624"/>
        </w:trPr>
        <w:tc>
          <w:tcPr>
            <w:tcW w:w="9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31C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Оказание акушерско-гинекологической помощи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31C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6</w:t>
            </w:r>
          </w:p>
        </w:tc>
      </w:tr>
      <w:tr w:rsidR="00014E21" w:rsidRPr="00931CE0" w:rsidTr="00B961A0">
        <w:trPr>
          <w:trHeight w:val="686"/>
        </w:trPr>
        <w:tc>
          <w:tcPr>
            <w:tcW w:w="10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E21" w:rsidRPr="00931CE0" w:rsidRDefault="00014E21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Оценка эффективности профилактических мероприятий</w:t>
            </w:r>
          </w:p>
        </w:tc>
      </w:tr>
      <w:tr w:rsidR="00014E21" w:rsidRPr="00931CE0" w:rsidTr="00B961A0">
        <w:trPr>
          <w:trHeight w:val="62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Доля женщин, отказавшихся </w:t>
            </w: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от искусственного прерывания беременности, от числа женщин, прошедших </w:t>
            </w:r>
            <w:proofErr w:type="spellStart"/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доабортное</w:t>
            </w:r>
            <w:proofErr w:type="spellEnd"/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консультирование за период.</w:t>
            </w:r>
          </w:p>
          <w:p w:rsidR="00014E21" w:rsidRPr="00931CE0" w:rsidRDefault="00014E21" w:rsidP="00B96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4E21" w:rsidRPr="00931CE0" w:rsidRDefault="00014E21" w:rsidP="00B96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4E21" w:rsidRPr="00931CE0" w:rsidRDefault="00014E21" w:rsidP="00B96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4E21" w:rsidRPr="00931CE0" w:rsidRDefault="00014E21" w:rsidP="00B96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4E21" w:rsidRPr="00931CE0" w:rsidRDefault="00014E21" w:rsidP="00B96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4E21" w:rsidRPr="00931CE0" w:rsidRDefault="00014E21" w:rsidP="00B96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4E21" w:rsidRPr="00931CE0" w:rsidRDefault="00014E21" w:rsidP="00B961A0">
            <w:pPr>
              <w:spacing w:after="0" w:line="240" w:lineRule="auto"/>
              <w:ind w:left="-114" w:right="-1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Прирост показателя </w:t>
            </w: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за период </w:t>
            </w: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по отношению </w:t>
            </w: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к показателю </w:t>
            </w: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за предыдущий период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21" w:rsidRPr="00931CE0" w:rsidRDefault="00014E21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Прирост &lt; 5 % - 0 баллов;</w:t>
            </w:r>
          </w:p>
          <w:p w:rsidR="00014E21" w:rsidRPr="00931CE0" w:rsidRDefault="00014E21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Прирост ≥ 5 % - 0,5 балла;</w:t>
            </w:r>
          </w:p>
          <w:p w:rsidR="00014E21" w:rsidRPr="00931CE0" w:rsidRDefault="00014E21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Прирост ≥ 10 % - 1 балл;</w:t>
            </w:r>
          </w:p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Выше среднего - 0,5 балла;</w:t>
            </w:r>
          </w:p>
          <w:p w:rsidR="00014E21" w:rsidRPr="00931CE0" w:rsidRDefault="00014E21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</w:tr>
      <w:tr w:rsidR="00014E21" w:rsidRPr="00931CE0" w:rsidTr="00B961A0">
        <w:trPr>
          <w:trHeight w:val="62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21" w:rsidRPr="006C42A4" w:rsidRDefault="002E03BE" w:rsidP="003C5B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2A4">
              <w:rPr>
                <w:rFonts w:ascii="Times New Roman" w:hAnsi="Times New Roman" w:cs="Times New Roman"/>
                <w:sz w:val="24"/>
                <w:szCs w:val="24"/>
              </w:rPr>
              <w:t>Доля мужчин с подозрением на злокачественное новообразование предстательной железы, выявленным впервые при профилактическом медицинском осмотре или диспансеризации,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4E21" w:rsidRPr="006C42A4" w:rsidRDefault="00014E21" w:rsidP="00B961A0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21" w:rsidRPr="006C42A4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sz w:val="24"/>
                <w:szCs w:val="24"/>
              </w:rPr>
              <w:t>100% плана или более - 1 балл;</w:t>
            </w:r>
          </w:p>
          <w:p w:rsidR="00014E21" w:rsidRPr="006C42A4" w:rsidRDefault="00014E21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sz w:val="24"/>
                <w:szCs w:val="24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14E21" w:rsidRPr="00931CE0" w:rsidTr="00B961A0">
        <w:trPr>
          <w:trHeight w:val="6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21" w:rsidRPr="006C42A4" w:rsidRDefault="002E03BE" w:rsidP="003C5B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2A4">
              <w:rPr>
                <w:rFonts w:ascii="Times New Roman" w:hAnsi="Times New Roman" w:cs="Times New Roman"/>
                <w:sz w:val="24"/>
                <w:szCs w:val="24"/>
              </w:rPr>
              <w:t>Доля женщин с подозрением на злокачественное новообразование шейки матки, выявленным впервые при профилактическом медицинском осмотре или диспансеризации,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матки, за период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4E21" w:rsidRPr="00931CE0" w:rsidRDefault="00014E21" w:rsidP="00B961A0">
            <w:pPr>
              <w:spacing w:after="0" w:line="240" w:lineRule="auto"/>
              <w:ind w:left="-114" w:right="-1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Прирост показателя </w:t>
            </w:r>
          </w:p>
          <w:p w:rsidR="00014E21" w:rsidRPr="00931CE0" w:rsidRDefault="00014E21" w:rsidP="00B961A0">
            <w:pPr>
              <w:spacing w:after="0" w:line="240" w:lineRule="auto"/>
              <w:ind w:left="-114" w:right="-1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за период </w:t>
            </w: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по отношению </w:t>
            </w: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к показателю </w:t>
            </w: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за предыдущий период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21" w:rsidRPr="00931CE0" w:rsidRDefault="00014E21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Прирост &lt; 5 % - 0 баллов;</w:t>
            </w:r>
          </w:p>
          <w:p w:rsidR="00014E21" w:rsidRPr="00931CE0" w:rsidRDefault="00014E21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Прирост ≥ 5 % - 0,5 балла;</w:t>
            </w:r>
          </w:p>
          <w:p w:rsidR="00014E21" w:rsidRPr="00931CE0" w:rsidRDefault="00014E21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Прирост ≥ 10 % - 1 балл;</w:t>
            </w:r>
          </w:p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Выше среднего - 0,5 балла;</w:t>
            </w:r>
          </w:p>
          <w:p w:rsidR="00014E21" w:rsidRPr="00931CE0" w:rsidRDefault="00014E21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14E21" w:rsidRPr="00931CE0" w:rsidTr="00B961A0">
        <w:trPr>
          <w:trHeight w:val="93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21" w:rsidRPr="006C42A4" w:rsidRDefault="002E03BE" w:rsidP="003C5B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2A4">
              <w:rPr>
                <w:rFonts w:ascii="Times New Roman" w:hAnsi="Times New Roman" w:cs="Times New Roman"/>
                <w:sz w:val="24"/>
                <w:szCs w:val="24"/>
              </w:rPr>
              <w:t>Доля женщин с подозрением на злокачественное новообразование молочной железы, выявленным впервые при профилактическом медицинском осмотре или диспансеризации,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железы, за период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4E21" w:rsidRPr="00931CE0" w:rsidRDefault="00014E21" w:rsidP="00B961A0">
            <w:pPr>
              <w:spacing w:after="0" w:line="240" w:lineRule="auto"/>
              <w:ind w:left="-114" w:right="-1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Прирост показателя  </w:t>
            </w: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за период </w:t>
            </w: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по отношению </w:t>
            </w: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к показателю </w:t>
            </w: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за предыдущий период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21" w:rsidRPr="00931CE0" w:rsidRDefault="00014E21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Прирост &lt; 5 % - 0 баллов;</w:t>
            </w:r>
          </w:p>
          <w:p w:rsidR="00014E21" w:rsidRPr="00931CE0" w:rsidRDefault="00014E21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Прирост ≥ 5 % - 0,5 балла;</w:t>
            </w:r>
          </w:p>
          <w:p w:rsidR="00014E21" w:rsidRPr="00931CE0" w:rsidRDefault="00014E21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Прирост ≥ 10 % - 1 балл;</w:t>
            </w:r>
          </w:p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Выше среднего - 0,5 балла;</w:t>
            </w:r>
          </w:p>
          <w:p w:rsidR="00014E21" w:rsidRPr="00931CE0" w:rsidRDefault="00014E21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14E21" w:rsidRPr="00931CE0" w:rsidTr="00B961A0">
        <w:trPr>
          <w:trHeight w:val="63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21" w:rsidRPr="006C42A4" w:rsidRDefault="00014E21" w:rsidP="00B96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Доля беременных женщин, прошедших скрининг в части оценки антенатального развития плода за период, от общего числа женщин, состоявших на учете </w:t>
            </w: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по поводу беременности и родов </w:t>
            </w:r>
            <w:r w:rsidRPr="006C42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4E21" w:rsidRPr="00931CE0" w:rsidRDefault="00014E21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21" w:rsidRPr="00931CE0" w:rsidRDefault="00014E21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100 % плана </w:t>
            </w: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или более - 2 балла;</w:t>
            </w:r>
          </w:p>
          <w:p w:rsidR="00014E21" w:rsidRPr="00931CE0" w:rsidRDefault="00014E21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Выше среднего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21" w:rsidRPr="00931CE0" w:rsidRDefault="00014E21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1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2E03BE" w:rsidRPr="00931CE0" w:rsidTr="00B961A0">
        <w:trPr>
          <w:trHeight w:val="63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3BE" w:rsidRPr="00931CE0" w:rsidRDefault="002E03BE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3BE" w:rsidRPr="006C42A4" w:rsidRDefault="00F80702" w:rsidP="003C5B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2A4">
              <w:rPr>
                <w:rFonts w:ascii="Times New Roman" w:hAnsi="Times New Roman" w:cs="Times New Roman"/>
                <w:sz w:val="24"/>
                <w:szCs w:val="24"/>
              </w:rPr>
              <w:t xml:space="preserve">Доля лиц в возрасте от 40 до 65 лет, не прошедших в течение последних двух лет профилактический медицинский осмотр или диспансеризацию, от </w:t>
            </w:r>
            <w:r w:rsidRPr="006C4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общего числа прикрепленного населения этой возрастной группы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3BE" w:rsidRPr="00931CE0" w:rsidRDefault="002E03BE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BE" w:rsidRPr="00931CE0" w:rsidRDefault="002E03BE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3BE" w:rsidRPr="00931CE0" w:rsidRDefault="002E03BE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E03BE" w:rsidRPr="00931CE0" w:rsidTr="00B961A0">
        <w:trPr>
          <w:trHeight w:val="63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3BE" w:rsidRPr="00931CE0" w:rsidRDefault="00F80702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27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3BE" w:rsidRPr="006C42A4" w:rsidRDefault="00F80702" w:rsidP="003C5B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2A4">
              <w:rPr>
                <w:rFonts w:ascii="Times New Roman" w:hAnsi="Times New Roman" w:cs="Times New Roman"/>
                <w:sz w:val="24"/>
                <w:szCs w:val="24"/>
              </w:rPr>
              <w:t>Доля экспертиз качества медицинской помощи, оказанной в рамках диспансерного наблюдения, в которых выявлены нарушения, приведшие к ухудшению состояния здоровья, летальному исходу застрахованного лица, от всех проведенных экспертиз качества медицинской помощи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3BE" w:rsidRPr="00931CE0" w:rsidRDefault="002E03BE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BE" w:rsidRPr="00931CE0" w:rsidRDefault="002E03BE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3BE" w:rsidRPr="00931CE0" w:rsidRDefault="002E03BE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E03BE" w:rsidRPr="00931CE0" w:rsidTr="00B961A0">
        <w:trPr>
          <w:trHeight w:val="63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3BE" w:rsidRPr="00931CE0" w:rsidRDefault="00F80702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3BE" w:rsidRPr="006C42A4" w:rsidRDefault="003C5BE8" w:rsidP="003C5B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2A4">
              <w:rPr>
                <w:rFonts w:ascii="Times New Roman" w:hAnsi="Times New Roman" w:cs="Times New Roman"/>
                <w:sz w:val="24"/>
                <w:szCs w:val="24"/>
              </w:rPr>
              <w:t>Доля экспертиз качества медицинской помощи, в которых выявлены нарушения, приведшие к ухудшению состояния здоровья застрахованного лица, от всех проведенных экспертиз качества медицинской помощи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3BE" w:rsidRPr="00931CE0" w:rsidRDefault="002E03BE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BE" w:rsidRPr="00931CE0" w:rsidRDefault="002E03BE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3BE" w:rsidRPr="00931CE0" w:rsidRDefault="002E03BE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E03BE" w:rsidRPr="00931CE0" w:rsidTr="00B961A0">
        <w:trPr>
          <w:trHeight w:val="63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3BE" w:rsidRPr="00931CE0" w:rsidRDefault="00F80702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3BE" w:rsidRPr="006C42A4" w:rsidRDefault="003C5BE8" w:rsidP="003C5B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2A4">
              <w:rPr>
                <w:rFonts w:ascii="Times New Roman" w:hAnsi="Times New Roman" w:cs="Times New Roman"/>
                <w:sz w:val="24"/>
                <w:szCs w:val="24"/>
              </w:rPr>
              <w:t xml:space="preserve">Доля экспертиз качества медицинской помощи, в которых выявлены нарушения, приведшие к </w:t>
            </w:r>
            <w:proofErr w:type="spellStart"/>
            <w:r w:rsidRPr="006C42A4">
              <w:rPr>
                <w:rFonts w:ascii="Times New Roman" w:hAnsi="Times New Roman" w:cs="Times New Roman"/>
                <w:sz w:val="24"/>
                <w:szCs w:val="24"/>
              </w:rPr>
              <w:t>инвалидизации</w:t>
            </w:r>
            <w:proofErr w:type="spellEnd"/>
            <w:r w:rsidRPr="006C42A4">
              <w:rPr>
                <w:rFonts w:ascii="Times New Roman" w:hAnsi="Times New Roman" w:cs="Times New Roman"/>
                <w:sz w:val="24"/>
                <w:szCs w:val="24"/>
              </w:rPr>
              <w:t xml:space="preserve"> застрахованного лица, от всех проведенных экспертиз качества медицинской помощи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3BE" w:rsidRPr="00931CE0" w:rsidRDefault="002E03BE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BE" w:rsidRPr="00931CE0" w:rsidRDefault="002E03BE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3BE" w:rsidRPr="00931CE0" w:rsidRDefault="002E03BE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E03BE" w:rsidRPr="00931CE0" w:rsidTr="00B961A0">
        <w:trPr>
          <w:trHeight w:val="63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3BE" w:rsidRPr="00931CE0" w:rsidRDefault="00F80702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3BE" w:rsidRPr="006C42A4" w:rsidRDefault="003C5BE8" w:rsidP="003C5B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2A4">
              <w:rPr>
                <w:rFonts w:ascii="Times New Roman" w:hAnsi="Times New Roman" w:cs="Times New Roman"/>
                <w:sz w:val="24"/>
                <w:szCs w:val="24"/>
              </w:rPr>
              <w:t>Доля экспертиз качества медицинской помощи, в которых выявлены нарушения, приведшие к летальному исходу застрахованного лица, от всех проведенных экспертиз качества медицинской помощи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3BE" w:rsidRPr="00931CE0" w:rsidRDefault="002E03BE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BE" w:rsidRPr="00931CE0" w:rsidRDefault="002E03BE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3BE" w:rsidRPr="00931CE0" w:rsidRDefault="002E03BE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E03BE" w:rsidRPr="00931CE0" w:rsidTr="00B961A0">
        <w:trPr>
          <w:trHeight w:val="63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3BE" w:rsidRPr="00931CE0" w:rsidRDefault="00F80702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3BE" w:rsidRPr="006C42A4" w:rsidRDefault="003C5BE8" w:rsidP="003C5B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2A4">
              <w:rPr>
                <w:rFonts w:ascii="Times New Roman" w:hAnsi="Times New Roman" w:cs="Times New Roman"/>
                <w:sz w:val="24"/>
                <w:szCs w:val="24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с последующим ухудшением состояния здоровья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3BE" w:rsidRPr="00931CE0" w:rsidRDefault="002E03BE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BE" w:rsidRPr="00931CE0" w:rsidRDefault="002E03BE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3BE" w:rsidRPr="00931CE0" w:rsidRDefault="002E03BE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E03BE" w:rsidRPr="00931CE0" w:rsidTr="00B961A0">
        <w:trPr>
          <w:trHeight w:val="63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3BE" w:rsidRPr="00931CE0" w:rsidRDefault="00F80702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3BE" w:rsidRPr="006C42A4" w:rsidRDefault="003C5BE8" w:rsidP="003C5B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2A4">
              <w:rPr>
                <w:rFonts w:ascii="Times New Roman" w:hAnsi="Times New Roman" w:cs="Times New Roman"/>
                <w:sz w:val="24"/>
                <w:szCs w:val="24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приведший к летальному исходу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3BE" w:rsidRPr="00931CE0" w:rsidRDefault="002E03BE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BE" w:rsidRPr="00931CE0" w:rsidRDefault="002E03BE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3BE" w:rsidRPr="00931CE0" w:rsidRDefault="002E03BE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80702" w:rsidRPr="00931CE0" w:rsidTr="00B961A0">
        <w:trPr>
          <w:trHeight w:val="63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702" w:rsidRDefault="00F80702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702" w:rsidRPr="006C42A4" w:rsidRDefault="003C5BE8" w:rsidP="003C5B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42A4">
              <w:rPr>
                <w:rFonts w:ascii="Times New Roman" w:hAnsi="Times New Roman" w:cs="Times New Roman"/>
                <w:sz w:val="24"/>
                <w:szCs w:val="24"/>
              </w:rPr>
              <w:t xml:space="preserve">Доля застрахованных лиц, которым оказывалась медицинская помощь в стационарных условиях, с впервые выявленным диагнозом, по которому предусмотрено </w:t>
            </w:r>
            <w:r w:rsidRPr="006C4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установление диспансерного наблюдения и получивших в течение трех рабочих дней консультацию врача-специалиста (фельдшера фельдшерско-акушерского пункта, фельдшерского пункта при условии возложения на него функции лечащего врача), от застрахованных лиц, которым оказывалась медицинская помощь в стационарных условиях, с диагнозом, по которому предусмотрено установление диспансерного наблюдения</w:t>
            </w:r>
            <w:proofErr w:type="gramEnd"/>
            <w:r w:rsidRPr="006C42A4">
              <w:rPr>
                <w:rFonts w:ascii="Times New Roman" w:hAnsi="Times New Roman" w:cs="Times New Roman"/>
                <w:sz w:val="24"/>
                <w:szCs w:val="24"/>
              </w:rPr>
              <w:t xml:space="preserve"> (за исключением тех пациентов, которые направлены на лечение в стационарных условиях и в условиях дневного стационара)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702" w:rsidRPr="00931CE0" w:rsidRDefault="00F80702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02" w:rsidRPr="00931CE0" w:rsidRDefault="00F80702" w:rsidP="00B961A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702" w:rsidRPr="00931CE0" w:rsidRDefault="00F80702" w:rsidP="00B96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014E21" w:rsidRPr="00931CE0" w:rsidRDefault="00014E21" w:rsidP="00014E2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31C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* по набору кодов Международной статистической классификацией болезней и проблем, связанных со здоровьем, десятого пересмотра (МКБ-10)</w:t>
      </w:r>
    </w:p>
    <w:p w:rsidR="00014E21" w:rsidRPr="00931CE0" w:rsidRDefault="00014E21" w:rsidP="00014E2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31C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** 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</w:t>
      </w:r>
    </w:p>
    <w:p w:rsidR="00014E21" w:rsidRPr="00875171" w:rsidRDefault="00014E21" w:rsidP="00014E2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31C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*** выполненным считается показатель со значением 0,5 и более баллов. В случае</w:t>
      </w:r>
      <w:proofErr w:type="gramStart"/>
      <w:r w:rsidRPr="00931C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proofErr w:type="gramEnd"/>
      <w:r w:rsidRPr="00931C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если медицинская организация удовлетворяет нескольким критериям для начисления баллов – присваивается максимальный из возможных для начисления балл). В случае</w:t>
      </w:r>
      <w:proofErr w:type="gramStart"/>
      <w:r w:rsidRPr="00931C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proofErr w:type="gramEnd"/>
      <w:r w:rsidRPr="00931C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если значение, указанное в знаменателе соответствующих формул, приведенных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Порядке расчета значений показателей результативности деятельности медицинских организаций, </w:t>
      </w:r>
    </w:p>
    <w:p w:rsidR="00014E21" w:rsidRDefault="00014E21" w:rsidP="00014E2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8751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утвержденном совместным приказом Министерства здравоохранения Белгородской области и территориального фонда ОМС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6B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</w:t>
      </w:r>
      <w:proofErr w:type="spellStart"/>
      <w:r w:rsidRPr="00286B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далее-Порядок</w:t>
      </w:r>
      <w:proofErr w:type="spellEnd"/>
      <w:r w:rsidRPr="00286B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), равняется</w:t>
      </w:r>
      <w:r w:rsidRPr="008751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нулю, баллы по показателю не начисляются, а указанный показатель  может исключаться из числа применяемых показателей при расчете доли достигнутых показателей результативности для медицинской организации за период.</w:t>
      </w:r>
      <w:proofErr w:type="gramEnd"/>
    </w:p>
    <w:p w:rsidR="00014E21" w:rsidRPr="00931CE0" w:rsidRDefault="00014E21" w:rsidP="00014E2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931C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**** среднее значение по субъекту Российской Федерации по показателям рекомендуется рассчитывать на основании сведений об оказании медицинской помощи медицинскими организациями, имеющими прикрепленное население, оплата медицинской помощи в которых осуществляется по </w:t>
      </w:r>
      <w:proofErr w:type="spellStart"/>
      <w:r w:rsidRPr="00931C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подушевому</w:t>
      </w:r>
      <w:proofErr w:type="spellEnd"/>
      <w:r w:rsidRPr="00931C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нормативу финансирования, путем деления суммы значений, указанных в числителе соответствующих формул, приведенных в </w:t>
      </w:r>
      <w:r w:rsidRPr="00271D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6B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Порядке, на сумму значений, указанных в знаменателе соответствующих формул, приведенных в Порядке.</w:t>
      </w:r>
      <w:proofErr w:type="gramEnd"/>
      <w:r w:rsidRPr="00286B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Полученное значение умножается на 100 по аналогии с алгоритмом, описанным в Порядке.</w:t>
      </w:r>
    </w:p>
    <w:p w:rsidR="00014E21" w:rsidRPr="00014E21" w:rsidRDefault="00014E21" w:rsidP="00014E2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14E2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Минимально возможным значением показателя является значение «0». Максимально возможным значением показателя «100 процентов».</w:t>
      </w:r>
    </w:p>
    <w:p w:rsidR="00014E21" w:rsidRPr="00014E21" w:rsidRDefault="00014E21" w:rsidP="00014E2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14E2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 группам диагнозов, обусловливающих высокий риск смерти, целесообразно относить любое сочетание сопутствующих заболеваний и осложнений с основным диагнозом, указанных в таблице: </w:t>
      </w:r>
    </w:p>
    <w:tbl>
      <w:tblPr>
        <w:tblStyle w:val="14"/>
        <w:tblW w:w="10060" w:type="dxa"/>
        <w:tblInd w:w="-431" w:type="dxa"/>
        <w:tblLayout w:type="fixed"/>
        <w:tblLook w:val="04A0"/>
      </w:tblPr>
      <w:tblGrid>
        <w:gridCol w:w="2972"/>
        <w:gridCol w:w="2845"/>
        <w:gridCol w:w="4243"/>
      </w:tblGrid>
      <w:tr w:rsidR="00014E21" w:rsidRPr="00931CE0" w:rsidTr="00B961A0">
        <w:trPr>
          <w:tblHeader/>
        </w:trPr>
        <w:tc>
          <w:tcPr>
            <w:tcW w:w="2972" w:type="dxa"/>
            <w:vAlign w:val="center"/>
          </w:tcPr>
          <w:p w:rsidR="00014E21" w:rsidRPr="00931CE0" w:rsidRDefault="00014E21" w:rsidP="00B961A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:rsidR="00014E21" w:rsidRPr="00931CE0" w:rsidRDefault="00014E21" w:rsidP="00B961A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31CE0">
              <w:rPr>
                <w:b/>
                <w:color w:val="000000" w:themeColor="text1"/>
                <w:sz w:val="24"/>
                <w:szCs w:val="24"/>
              </w:rPr>
              <w:t>Основной диагноз</w:t>
            </w:r>
          </w:p>
          <w:p w:rsidR="00014E21" w:rsidRPr="00931CE0" w:rsidRDefault="00014E21" w:rsidP="00B961A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5" w:type="dxa"/>
            <w:vAlign w:val="center"/>
          </w:tcPr>
          <w:p w:rsidR="00014E21" w:rsidRPr="00931CE0" w:rsidRDefault="00014E21" w:rsidP="00B961A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31CE0">
              <w:rPr>
                <w:b/>
                <w:color w:val="000000" w:themeColor="text1"/>
                <w:sz w:val="24"/>
                <w:szCs w:val="24"/>
              </w:rPr>
              <w:t>Сопутствующие заболевания</w:t>
            </w:r>
          </w:p>
        </w:tc>
        <w:tc>
          <w:tcPr>
            <w:tcW w:w="4243" w:type="dxa"/>
            <w:vAlign w:val="center"/>
          </w:tcPr>
          <w:p w:rsidR="00014E21" w:rsidRPr="00931CE0" w:rsidRDefault="00014E21" w:rsidP="00B961A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31CE0">
              <w:rPr>
                <w:b/>
                <w:color w:val="000000" w:themeColor="text1"/>
                <w:sz w:val="24"/>
                <w:szCs w:val="24"/>
              </w:rPr>
              <w:t>Осложнение заболевания</w:t>
            </w:r>
          </w:p>
        </w:tc>
      </w:tr>
      <w:tr w:rsidR="00014E21" w:rsidRPr="00931CE0" w:rsidTr="00B961A0">
        <w:tc>
          <w:tcPr>
            <w:tcW w:w="2972" w:type="dxa"/>
          </w:tcPr>
          <w:p w:rsidR="00014E21" w:rsidRPr="00931CE0" w:rsidRDefault="00014E21" w:rsidP="00B961A0">
            <w:pPr>
              <w:spacing w:after="40"/>
              <w:rPr>
                <w:color w:val="000000" w:themeColor="text1"/>
                <w:sz w:val="24"/>
                <w:szCs w:val="24"/>
              </w:rPr>
            </w:pPr>
            <w:r w:rsidRPr="00931CE0">
              <w:rPr>
                <w:color w:val="000000" w:themeColor="text1"/>
                <w:sz w:val="24"/>
                <w:szCs w:val="24"/>
              </w:rPr>
              <w:t xml:space="preserve">Ишемические болезни сердца </w:t>
            </w:r>
            <w:r w:rsidRPr="00931CE0">
              <w:rPr>
                <w:color w:val="000000" w:themeColor="text1"/>
                <w:sz w:val="24"/>
                <w:szCs w:val="24"/>
                <w:lang w:val="en-US"/>
              </w:rPr>
              <w:t>I</w:t>
            </w:r>
            <w:r w:rsidRPr="00931CE0">
              <w:rPr>
                <w:color w:val="000000" w:themeColor="text1"/>
                <w:sz w:val="24"/>
                <w:szCs w:val="24"/>
              </w:rPr>
              <w:t>20-</w:t>
            </w:r>
            <w:r w:rsidRPr="00931CE0">
              <w:rPr>
                <w:color w:val="000000" w:themeColor="text1"/>
                <w:sz w:val="24"/>
                <w:szCs w:val="24"/>
                <w:lang w:val="en-US"/>
              </w:rPr>
              <w:t>I</w:t>
            </w:r>
            <w:r w:rsidRPr="00931CE0">
              <w:rPr>
                <w:color w:val="000000" w:themeColor="text1"/>
                <w:sz w:val="24"/>
                <w:szCs w:val="24"/>
              </w:rPr>
              <w:t>25</w:t>
            </w:r>
          </w:p>
          <w:p w:rsidR="00014E21" w:rsidRPr="00931CE0" w:rsidRDefault="00014E21" w:rsidP="00B961A0">
            <w:pPr>
              <w:spacing w:after="40"/>
              <w:rPr>
                <w:color w:val="000000" w:themeColor="text1"/>
                <w:sz w:val="24"/>
                <w:szCs w:val="24"/>
              </w:rPr>
            </w:pPr>
            <w:r w:rsidRPr="00931CE0">
              <w:rPr>
                <w:color w:val="000000" w:themeColor="text1"/>
                <w:sz w:val="24"/>
                <w:szCs w:val="24"/>
              </w:rPr>
              <w:lastRenderedPageBreak/>
              <w:t xml:space="preserve">Гипертензивные болезни </w:t>
            </w:r>
            <w:r w:rsidRPr="00931CE0">
              <w:rPr>
                <w:color w:val="000000" w:themeColor="text1"/>
                <w:sz w:val="24"/>
                <w:szCs w:val="24"/>
              </w:rPr>
              <w:br/>
            </w:r>
            <w:r w:rsidRPr="00931CE0">
              <w:rPr>
                <w:color w:val="000000" w:themeColor="text1"/>
                <w:sz w:val="24"/>
                <w:szCs w:val="24"/>
                <w:lang w:val="en-US"/>
              </w:rPr>
              <w:t>I</w:t>
            </w:r>
            <w:r w:rsidRPr="00931CE0">
              <w:rPr>
                <w:color w:val="000000" w:themeColor="text1"/>
                <w:sz w:val="24"/>
                <w:szCs w:val="24"/>
              </w:rPr>
              <w:t>10-</w:t>
            </w:r>
            <w:r w:rsidRPr="00931CE0">
              <w:rPr>
                <w:color w:val="000000" w:themeColor="text1"/>
                <w:sz w:val="24"/>
                <w:szCs w:val="24"/>
                <w:lang w:val="en-US"/>
              </w:rPr>
              <w:t>I</w:t>
            </w:r>
            <w:r w:rsidRPr="00931CE0">
              <w:rPr>
                <w:color w:val="000000" w:themeColor="text1"/>
                <w:sz w:val="24"/>
                <w:szCs w:val="24"/>
              </w:rPr>
              <w:t xml:space="preserve">11; </w:t>
            </w:r>
            <w:r w:rsidRPr="00931CE0">
              <w:rPr>
                <w:color w:val="000000" w:themeColor="text1"/>
                <w:sz w:val="24"/>
                <w:szCs w:val="24"/>
                <w:lang w:val="en-US"/>
              </w:rPr>
              <w:t>I</w:t>
            </w:r>
            <w:r w:rsidRPr="00931CE0">
              <w:rPr>
                <w:color w:val="000000" w:themeColor="text1"/>
                <w:sz w:val="24"/>
                <w:szCs w:val="24"/>
              </w:rPr>
              <w:t>12-</w:t>
            </w:r>
            <w:r w:rsidRPr="00931CE0">
              <w:rPr>
                <w:color w:val="000000" w:themeColor="text1"/>
                <w:sz w:val="24"/>
                <w:szCs w:val="24"/>
                <w:lang w:val="en-US"/>
              </w:rPr>
              <w:t>I</w:t>
            </w:r>
            <w:r w:rsidRPr="00931CE0">
              <w:rPr>
                <w:color w:val="000000" w:themeColor="text1"/>
                <w:sz w:val="24"/>
                <w:szCs w:val="24"/>
              </w:rPr>
              <w:t>13</w:t>
            </w:r>
          </w:p>
          <w:p w:rsidR="00014E21" w:rsidRPr="00931CE0" w:rsidRDefault="00014E21" w:rsidP="00B961A0">
            <w:pPr>
              <w:spacing w:after="40"/>
              <w:rPr>
                <w:color w:val="000000" w:themeColor="text1"/>
                <w:sz w:val="24"/>
                <w:szCs w:val="24"/>
              </w:rPr>
            </w:pPr>
            <w:r w:rsidRPr="00931CE0">
              <w:rPr>
                <w:color w:val="000000" w:themeColor="text1"/>
                <w:sz w:val="24"/>
                <w:szCs w:val="24"/>
              </w:rPr>
              <w:t xml:space="preserve">Цереброваскулярные болезни </w:t>
            </w:r>
            <w:r w:rsidRPr="00931CE0">
              <w:rPr>
                <w:color w:val="000000" w:themeColor="text1"/>
                <w:sz w:val="24"/>
                <w:szCs w:val="24"/>
                <w:lang w:val="en-US"/>
              </w:rPr>
              <w:t>I</w:t>
            </w:r>
            <w:r w:rsidRPr="00931CE0">
              <w:rPr>
                <w:color w:val="000000" w:themeColor="text1"/>
                <w:sz w:val="24"/>
                <w:szCs w:val="24"/>
              </w:rPr>
              <w:t>60-</w:t>
            </w:r>
            <w:r w:rsidRPr="00931CE0">
              <w:rPr>
                <w:color w:val="000000" w:themeColor="text1"/>
                <w:sz w:val="24"/>
                <w:szCs w:val="24"/>
                <w:lang w:val="en-US"/>
              </w:rPr>
              <w:t>I</w:t>
            </w:r>
            <w:r w:rsidRPr="00931CE0">
              <w:rPr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2845" w:type="dxa"/>
          </w:tcPr>
          <w:p w:rsidR="00014E21" w:rsidRPr="00931CE0" w:rsidRDefault="00014E21" w:rsidP="00B961A0">
            <w:pPr>
              <w:spacing w:after="40"/>
              <w:rPr>
                <w:color w:val="000000" w:themeColor="text1"/>
                <w:sz w:val="24"/>
                <w:szCs w:val="24"/>
              </w:rPr>
            </w:pPr>
            <w:r w:rsidRPr="00931CE0">
              <w:rPr>
                <w:color w:val="000000" w:themeColor="text1"/>
                <w:sz w:val="24"/>
                <w:szCs w:val="24"/>
              </w:rPr>
              <w:lastRenderedPageBreak/>
              <w:t xml:space="preserve">Сахарный диабет </w:t>
            </w:r>
            <w:r w:rsidRPr="00931CE0">
              <w:rPr>
                <w:color w:val="000000" w:themeColor="text1"/>
                <w:sz w:val="24"/>
                <w:szCs w:val="24"/>
              </w:rPr>
              <w:br/>
            </w:r>
            <w:r w:rsidRPr="00931CE0">
              <w:rPr>
                <w:color w:val="000000" w:themeColor="text1"/>
                <w:sz w:val="24"/>
                <w:szCs w:val="24"/>
                <w:lang w:val="en-US"/>
              </w:rPr>
              <w:t>E</w:t>
            </w:r>
            <w:r w:rsidRPr="00931CE0">
              <w:rPr>
                <w:color w:val="000000" w:themeColor="text1"/>
                <w:sz w:val="24"/>
                <w:szCs w:val="24"/>
              </w:rPr>
              <w:t>10-</w:t>
            </w:r>
            <w:r w:rsidRPr="00931CE0">
              <w:rPr>
                <w:color w:val="000000" w:themeColor="text1"/>
                <w:sz w:val="24"/>
                <w:szCs w:val="24"/>
                <w:lang w:val="en-US"/>
              </w:rPr>
              <w:t>E</w:t>
            </w:r>
            <w:r w:rsidRPr="00931CE0">
              <w:rPr>
                <w:color w:val="000000" w:themeColor="text1"/>
                <w:sz w:val="24"/>
                <w:szCs w:val="24"/>
              </w:rPr>
              <w:t>11</w:t>
            </w:r>
          </w:p>
          <w:p w:rsidR="00014E21" w:rsidRPr="00931CE0" w:rsidRDefault="00014E21" w:rsidP="00B961A0">
            <w:pPr>
              <w:spacing w:after="40"/>
              <w:rPr>
                <w:color w:val="000000" w:themeColor="text1"/>
                <w:sz w:val="24"/>
                <w:szCs w:val="24"/>
              </w:rPr>
            </w:pPr>
            <w:r w:rsidRPr="00931CE0">
              <w:rPr>
                <w:color w:val="000000" w:themeColor="text1"/>
                <w:sz w:val="24"/>
                <w:szCs w:val="24"/>
              </w:rPr>
              <w:lastRenderedPageBreak/>
              <w:t xml:space="preserve">Хроническая </w:t>
            </w:r>
            <w:proofErr w:type="spellStart"/>
            <w:r w:rsidRPr="00931CE0">
              <w:rPr>
                <w:color w:val="000000" w:themeColor="text1"/>
                <w:sz w:val="24"/>
                <w:szCs w:val="24"/>
              </w:rPr>
              <w:t>обструктивная</w:t>
            </w:r>
            <w:proofErr w:type="spellEnd"/>
            <w:r w:rsidRPr="00931CE0">
              <w:rPr>
                <w:color w:val="000000" w:themeColor="text1"/>
                <w:sz w:val="24"/>
                <w:szCs w:val="24"/>
              </w:rPr>
              <w:t xml:space="preserve"> легочная болезнь </w:t>
            </w:r>
            <w:r w:rsidRPr="00931CE0">
              <w:rPr>
                <w:color w:val="000000" w:themeColor="text1"/>
                <w:sz w:val="24"/>
                <w:szCs w:val="24"/>
                <w:lang w:val="en-US"/>
              </w:rPr>
              <w:t>J</w:t>
            </w:r>
            <w:r w:rsidRPr="00931CE0">
              <w:rPr>
                <w:color w:val="000000" w:themeColor="text1"/>
                <w:sz w:val="24"/>
                <w:szCs w:val="24"/>
              </w:rPr>
              <w:t>44.0-</w:t>
            </w:r>
            <w:r w:rsidRPr="00931CE0">
              <w:rPr>
                <w:color w:val="000000" w:themeColor="text1"/>
                <w:sz w:val="24"/>
                <w:szCs w:val="24"/>
                <w:lang w:val="en-US"/>
              </w:rPr>
              <w:t>J</w:t>
            </w:r>
            <w:r w:rsidRPr="00931CE0">
              <w:rPr>
                <w:color w:val="000000" w:themeColor="text1"/>
                <w:sz w:val="24"/>
                <w:szCs w:val="24"/>
              </w:rPr>
              <w:t>44.9</w:t>
            </w:r>
          </w:p>
          <w:p w:rsidR="00014E21" w:rsidRPr="00931CE0" w:rsidRDefault="00014E21" w:rsidP="00B961A0">
            <w:pPr>
              <w:spacing w:after="40"/>
              <w:rPr>
                <w:color w:val="000000" w:themeColor="text1"/>
                <w:sz w:val="24"/>
                <w:szCs w:val="24"/>
              </w:rPr>
            </w:pPr>
            <w:r w:rsidRPr="00931CE0">
              <w:rPr>
                <w:color w:val="000000" w:themeColor="text1"/>
                <w:sz w:val="24"/>
                <w:szCs w:val="24"/>
              </w:rPr>
              <w:t xml:space="preserve">Хроническая болезнь почек, гипертензивная болезнь с поражением почек </w:t>
            </w:r>
            <w:r w:rsidRPr="00931CE0">
              <w:rPr>
                <w:color w:val="000000" w:themeColor="text1"/>
                <w:sz w:val="24"/>
                <w:szCs w:val="24"/>
                <w:lang w:val="en-US"/>
              </w:rPr>
              <w:t>N</w:t>
            </w:r>
            <w:r w:rsidRPr="00931CE0">
              <w:rPr>
                <w:color w:val="000000" w:themeColor="text1"/>
                <w:sz w:val="24"/>
                <w:szCs w:val="24"/>
              </w:rPr>
              <w:t>18.1-</w:t>
            </w:r>
            <w:r w:rsidRPr="00931CE0">
              <w:rPr>
                <w:color w:val="000000" w:themeColor="text1"/>
                <w:sz w:val="24"/>
                <w:szCs w:val="24"/>
                <w:lang w:val="en-US"/>
              </w:rPr>
              <w:t>N</w:t>
            </w:r>
            <w:r w:rsidRPr="00931CE0">
              <w:rPr>
                <w:color w:val="000000" w:themeColor="text1"/>
                <w:sz w:val="24"/>
                <w:szCs w:val="24"/>
              </w:rPr>
              <w:t>18.9</w:t>
            </w:r>
          </w:p>
        </w:tc>
        <w:tc>
          <w:tcPr>
            <w:tcW w:w="4243" w:type="dxa"/>
          </w:tcPr>
          <w:p w:rsidR="00014E21" w:rsidRPr="00931CE0" w:rsidRDefault="00014E21" w:rsidP="00B961A0">
            <w:pPr>
              <w:spacing w:after="40"/>
              <w:rPr>
                <w:color w:val="000000" w:themeColor="text1"/>
                <w:sz w:val="24"/>
                <w:szCs w:val="24"/>
              </w:rPr>
            </w:pPr>
            <w:r w:rsidRPr="00931CE0">
              <w:rPr>
                <w:color w:val="000000" w:themeColor="text1"/>
                <w:sz w:val="24"/>
                <w:szCs w:val="24"/>
              </w:rPr>
              <w:lastRenderedPageBreak/>
              <w:t xml:space="preserve">Недостаточность сердечная </w:t>
            </w:r>
            <w:r w:rsidRPr="00931CE0">
              <w:rPr>
                <w:color w:val="000000" w:themeColor="text1"/>
                <w:sz w:val="24"/>
                <w:szCs w:val="24"/>
                <w:lang w:val="en-US"/>
              </w:rPr>
              <w:t>I</w:t>
            </w:r>
            <w:r w:rsidRPr="00931CE0">
              <w:rPr>
                <w:color w:val="000000" w:themeColor="text1"/>
                <w:sz w:val="24"/>
                <w:szCs w:val="24"/>
              </w:rPr>
              <w:t>50.0-</w:t>
            </w:r>
            <w:r w:rsidRPr="00931CE0">
              <w:rPr>
                <w:color w:val="000000" w:themeColor="text1"/>
                <w:sz w:val="24"/>
                <w:szCs w:val="24"/>
                <w:lang w:val="en-US"/>
              </w:rPr>
              <w:t>I</w:t>
            </w:r>
            <w:r w:rsidRPr="00931CE0">
              <w:rPr>
                <w:color w:val="000000" w:themeColor="text1"/>
                <w:sz w:val="24"/>
                <w:szCs w:val="24"/>
              </w:rPr>
              <w:t>50.9</w:t>
            </w:r>
          </w:p>
          <w:p w:rsidR="00014E21" w:rsidRPr="00931CE0" w:rsidRDefault="00014E21" w:rsidP="00B961A0">
            <w:pPr>
              <w:spacing w:after="40"/>
              <w:rPr>
                <w:color w:val="000000" w:themeColor="text1"/>
                <w:sz w:val="24"/>
                <w:szCs w:val="24"/>
              </w:rPr>
            </w:pPr>
            <w:r w:rsidRPr="00931CE0">
              <w:rPr>
                <w:bCs/>
                <w:iCs/>
                <w:color w:val="000000" w:themeColor="text1"/>
                <w:sz w:val="24"/>
                <w:szCs w:val="24"/>
              </w:rPr>
              <w:t xml:space="preserve">Нарушение ритма </w:t>
            </w:r>
            <w:r w:rsidRPr="00931CE0">
              <w:rPr>
                <w:color w:val="000000" w:themeColor="text1"/>
                <w:sz w:val="24"/>
                <w:szCs w:val="24"/>
                <w:lang w:val="en-US"/>
              </w:rPr>
              <w:t>I</w:t>
            </w:r>
            <w:r w:rsidRPr="00931CE0">
              <w:rPr>
                <w:color w:val="000000" w:themeColor="text1"/>
                <w:sz w:val="24"/>
                <w:szCs w:val="24"/>
              </w:rPr>
              <w:t>48-49</w:t>
            </w:r>
          </w:p>
          <w:p w:rsidR="00014E21" w:rsidRPr="00931CE0" w:rsidRDefault="00014E21" w:rsidP="00B961A0">
            <w:pPr>
              <w:spacing w:after="40"/>
              <w:rPr>
                <w:color w:val="000000" w:themeColor="text1"/>
                <w:sz w:val="24"/>
                <w:szCs w:val="24"/>
              </w:rPr>
            </w:pPr>
            <w:r w:rsidRPr="00931CE0">
              <w:rPr>
                <w:bCs/>
                <w:iCs/>
                <w:color w:val="000000" w:themeColor="text1"/>
                <w:sz w:val="24"/>
                <w:szCs w:val="24"/>
              </w:rPr>
              <w:lastRenderedPageBreak/>
              <w:t>Нарушения проводимости</w:t>
            </w:r>
            <w:r w:rsidRPr="00931CE0">
              <w:rPr>
                <w:color w:val="000000" w:themeColor="text1"/>
                <w:sz w:val="24"/>
                <w:szCs w:val="24"/>
                <w:lang w:val="en-US"/>
              </w:rPr>
              <w:t>I</w:t>
            </w:r>
            <w:r w:rsidRPr="00931CE0">
              <w:rPr>
                <w:color w:val="000000" w:themeColor="text1"/>
                <w:sz w:val="24"/>
                <w:szCs w:val="24"/>
              </w:rPr>
              <w:t>44-</w:t>
            </w:r>
            <w:r w:rsidRPr="00931CE0">
              <w:rPr>
                <w:color w:val="000000" w:themeColor="text1"/>
                <w:sz w:val="24"/>
                <w:szCs w:val="24"/>
                <w:lang w:val="en-US"/>
              </w:rPr>
              <w:t>I</w:t>
            </w:r>
            <w:r w:rsidRPr="00931CE0">
              <w:rPr>
                <w:color w:val="000000" w:themeColor="text1"/>
                <w:sz w:val="24"/>
                <w:szCs w:val="24"/>
              </w:rPr>
              <w:t>45</w:t>
            </w:r>
          </w:p>
          <w:p w:rsidR="00014E21" w:rsidRPr="00931CE0" w:rsidRDefault="00014E21" w:rsidP="00B961A0">
            <w:pPr>
              <w:spacing w:after="40"/>
              <w:rPr>
                <w:color w:val="000000" w:themeColor="text1"/>
                <w:sz w:val="24"/>
                <w:szCs w:val="24"/>
              </w:rPr>
            </w:pPr>
            <w:r w:rsidRPr="00931CE0">
              <w:rPr>
                <w:color w:val="000000" w:themeColor="text1"/>
                <w:sz w:val="24"/>
                <w:szCs w:val="24"/>
              </w:rPr>
              <w:t xml:space="preserve">Сердце легочное хроническое </w:t>
            </w:r>
            <w:r w:rsidRPr="00931CE0">
              <w:rPr>
                <w:color w:val="000000" w:themeColor="text1"/>
                <w:sz w:val="24"/>
                <w:szCs w:val="24"/>
                <w:lang w:val="en-US"/>
              </w:rPr>
              <w:t>I</w:t>
            </w:r>
            <w:r w:rsidRPr="00931CE0">
              <w:rPr>
                <w:color w:val="000000" w:themeColor="text1"/>
                <w:sz w:val="24"/>
                <w:szCs w:val="24"/>
              </w:rPr>
              <w:t>27.9</w:t>
            </w:r>
          </w:p>
          <w:p w:rsidR="00014E21" w:rsidRPr="00931CE0" w:rsidRDefault="00014E21" w:rsidP="00B961A0">
            <w:pPr>
              <w:spacing w:after="40"/>
              <w:rPr>
                <w:color w:val="000000" w:themeColor="text1"/>
                <w:sz w:val="24"/>
                <w:szCs w:val="24"/>
              </w:rPr>
            </w:pPr>
            <w:r w:rsidRPr="00931CE0">
              <w:rPr>
                <w:color w:val="000000" w:themeColor="text1"/>
                <w:sz w:val="24"/>
                <w:szCs w:val="24"/>
              </w:rPr>
              <w:t xml:space="preserve">Гипостатическая пневмония </w:t>
            </w:r>
            <w:r w:rsidRPr="00931CE0">
              <w:rPr>
                <w:color w:val="000000" w:themeColor="text1"/>
                <w:sz w:val="24"/>
                <w:szCs w:val="24"/>
                <w:lang w:val="en-US"/>
              </w:rPr>
              <w:t>J</w:t>
            </w:r>
            <w:r w:rsidRPr="00931CE0">
              <w:rPr>
                <w:color w:val="000000" w:themeColor="text1"/>
                <w:sz w:val="24"/>
                <w:szCs w:val="24"/>
              </w:rPr>
              <w:t>18.2</w:t>
            </w:r>
          </w:p>
          <w:p w:rsidR="00014E21" w:rsidRPr="00931CE0" w:rsidRDefault="00014E21" w:rsidP="00B961A0">
            <w:pPr>
              <w:spacing w:after="40"/>
              <w:rPr>
                <w:color w:val="000000" w:themeColor="text1"/>
                <w:sz w:val="24"/>
                <w:szCs w:val="24"/>
              </w:rPr>
            </w:pPr>
            <w:r w:rsidRPr="00931CE0">
              <w:rPr>
                <w:color w:val="000000" w:themeColor="text1"/>
                <w:sz w:val="24"/>
                <w:szCs w:val="24"/>
              </w:rPr>
              <w:t xml:space="preserve">Недостаточность почечная </w:t>
            </w:r>
            <w:r w:rsidRPr="00931CE0">
              <w:rPr>
                <w:color w:val="000000" w:themeColor="text1"/>
                <w:sz w:val="24"/>
                <w:szCs w:val="24"/>
                <w:lang w:val="en-US"/>
              </w:rPr>
              <w:t>N</w:t>
            </w:r>
            <w:r w:rsidRPr="00931CE0">
              <w:rPr>
                <w:color w:val="000000" w:themeColor="text1"/>
                <w:sz w:val="24"/>
                <w:szCs w:val="24"/>
              </w:rPr>
              <w:t>18.9</w:t>
            </w:r>
          </w:p>
          <w:p w:rsidR="00014E21" w:rsidRPr="00931CE0" w:rsidRDefault="00014E21" w:rsidP="00B961A0">
            <w:pPr>
              <w:spacing w:after="40"/>
              <w:rPr>
                <w:color w:val="000000" w:themeColor="text1"/>
                <w:sz w:val="24"/>
                <w:szCs w:val="24"/>
              </w:rPr>
            </w:pPr>
            <w:r w:rsidRPr="00931CE0">
              <w:rPr>
                <w:color w:val="000000" w:themeColor="text1"/>
                <w:sz w:val="24"/>
                <w:szCs w:val="24"/>
              </w:rPr>
              <w:t xml:space="preserve">Уремия </w:t>
            </w:r>
            <w:r w:rsidRPr="00931CE0">
              <w:rPr>
                <w:color w:val="000000" w:themeColor="text1"/>
                <w:sz w:val="24"/>
                <w:szCs w:val="24"/>
                <w:lang w:val="en-US"/>
              </w:rPr>
              <w:t>N</w:t>
            </w:r>
            <w:r w:rsidRPr="00931CE0">
              <w:rPr>
                <w:color w:val="000000" w:themeColor="text1"/>
                <w:sz w:val="24"/>
                <w:szCs w:val="24"/>
              </w:rPr>
              <w:t>19</w:t>
            </w:r>
          </w:p>
          <w:p w:rsidR="00014E21" w:rsidRPr="00931CE0" w:rsidRDefault="00014E21" w:rsidP="00B961A0">
            <w:pPr>
              <w:spacing w:after="40"/>
              <w:rPr>
                <w:color w:val="000000" w:themeColor="text1"/>
                <w:sz w:val="24"/>
                <w:szCs w:val="24"/>
              </w:rPr>
            </w:pPr>
            <w:r w:rsidRPr="00931CE0">
              <w:rPr>
                <w:color w:val="000000" w:themeColor="text1"/>
                <w:sz w:val="24"/>
                <w:szCs w:val="24"/>
              </w:rPr>
              <w:t xml:space="preserve">Гангрена </w:t>
            </w:r>
            <w:r w:rsidRPr="00931CE0">
              <w:rPr>
                <w:color w:val="000000" w:themeColor="text1"/>
                <w:sz w:val="24"/>
                <w:szCs w:val="24"/>
                <w:lang w:val="en-US"/>
              </w:rPr>
              <w:t>R</w:t>
            </w:r>
            <w:r w:rsidRPr="00931CE0">
              <w:rPr>
                <w:color w:val="000000" w:themeColor="text1"/>
                <w:sz w:val="24"/>
                <w:szCs w:val="24"/>
              </w:rPr>
              <w:t xml:space="preserve">02 </w:t>
            </w:r>
          </w:p>
          <w:p w:rsidR="00014E21" w:rsidRPr="00931CE0" w:rsidRDefault="00014E21" w:rsidP="00B961A0">
            <w:pPr>
              <w:spacing w:after="40"/>
              <w:rPr>
                <w:color w:val="000000" w:themeColor="text1"/>
                <w:sz w:val="24"/>
                <w:szCs w:val="24"/>
              </w:rPr>
            </w:pPr>
            <w:r w:rsidRPr="00931CE0">
              <w:rPr>
                <w:color w:val="000000" w:themeColor="text1"/>
                <w:sz w:val="24"/>
                <w:szCs w:val="24"/>
              </w:rPr>
              <w:t xml:space="preserve">Недостаточность легочная </w:t>
            </w:r>
            <w:r w:rsidRPr="00931CE0">
              <w:rPr>
                <w:color w:val="000000" w:themeColor="text1"/>
                <w:sz w:val="24"/>
                <w:szCs w:val="24"/>
                <w:lang w:val="en-US"/>
              </w:rPr>
              <w:t>J</w:t>
            </w:r>
            <w:r w:rsidRPr="00931CE0">
              <w:rPr>
                <w:color w:val="000000" w:themeColor="text1"/>
                <w:sz w:val="24"/>
                <w:szCs w:val="24"/>
              </w:rPr>
              <w:t>98.4</w:t>
            </w:r>
          </w:p>
          <w:p w:rsidR="00014E21" w:rsidRPr="00931CE0" w:rsidRDefault="00014E21" w:rsidP="00B961A0">
            <w:pPr>
              <w:spacing w:after="40"/>
              <w:rPr>
                <w:color w:val="000000" w:themeColor="text1"/>
                <w:sz w:val="24"/>
                <w:szCs w:val="24"/>
              </w:rPr>
            </w:pPr>
            <w:r w:rsidRPr="00931CE0">
              <w:rPr>
                <w:color w:val="000000" w:themeColor="text1"/>
                <w:sz w:val="24"/>
                <w:szCs w:val="24"/>
              </w:rPr>
              <w:t xml:space="preserve">Эмфизема </w:t>
            </w:r>
            <w:r w:rsidRPr="00931CE0">
              <w:rPr>
                <w:color w:val="000000" w:themeColor="text1"/>
                <w:sz w:val="24"/>
                <w:szCs w:val="24"/>
                <w:lang w:val="en-US"/>
              </w:rPr>
              <w:t>J</w:t>
            </w:r>
            <w:r w:rsidRPr="00931CE0">
              <w:rPr>
                <w:color w:val="000000" w:themeColor="text1"/>
                <w:sz w:val="24"/>
                <w:szCs w:val="24"/>
              </w:rPr>
              <w:t>43.9</w:t>
            </w:r>
          </w:p>
        </w:tc>
      </w:tr>
    </w:tbl>
    <w:p w:rsidR="00440A44" w:rsidRPr="006C42A4" w:rsidRDefault="00440A44" w:rsidP="006C42A4">
      <w:pPr>
        <w:rPr>
          <w:lang w:val="en-US"/>
        </w:rPr>
      </w:pPr>
    </w:p>
    <w:sectPr w:rsidR="00440A44" w:rsidRPr="006C42A4" w:rsidSect="00F15F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>
    <w:useFELayout/>
  </w:compat>
  <w:rsids>
    <w:rsidRoot w:val="00014E21"/>
    <w:rsid w:val="00014E21"/>
    <w:rsid w:val="00134A5A"/>
    <w:rsid w:val="002450F5"/>
    <w:rsid w:val="00246043"/>
    <w:rsid w:val="00286B81"/>
    <w:rsid w:val="002E03BE"/>
    <w:rsid w:val="003C5BE8"/>
    <w:rsid w:val="00440A44"/>
    <w:rsid w:val="00496A42"/>
    <w:rsid w:val="004B3917"/>
    <w:rsid w:val="004E2A49"/>
    <w:rsid w:val="005038A8"/>
    <w:rsid w:val="00624C06"/>
    <w:rsid w:val="00660D06"/>
    <w:rsid w:val="0067729D"/>
    <w:rsid w:val="006C42A4"/>
    <w:rsid w:val="00710DF0"/>
    <w:rsid w:val="007B2F57"/>
    <w:rsid w:val="009D78B8"/>
    <w:rsid w:val="00A0473C"/>
    <w:rsid w:val="00A640ED"/>
    <w:rsid w:val="00B51A26"/>
    <w:rsid w:val="00B961A0"/>
    <w:rsid w:val="00BA794C"/>
    <w:rsid w:val="00D516AC"/>
    <w:rsid w:val="00E20711"/>
    <w:rsid w:val="00E85D36"/>
    <w:rsid w:val="00EF182C"/>
    <w:rsid w:val="00F15F3E"/>
    <w:rsid w:val="00F80702"/>
    <w:rsid w:val="00F87B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F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!Текст Знак"/>
    <w:link w:val="a4"/>
    <w:locked/>
    <w:rsid w:val="00014E21"/>
    <w:rPr>
      <w:rFonts w:ascii="Times New Roman CYR" w:hAnsi="Times New Roman CYR" w:cs="Times New Roman CYR"/>
      <w:sz w:val="28"/>
      <w:szCs w:val="28"/>
    </w:rPr>
  </w:style>
  <w:style w:type="paragraph" w:customStyle="1" w:styleId="a4">
    <w:name w:val="!Текст"/>
    <w:basedOn w:val="a"/>
    <w:link w:val="a3"/>
    <w:qFormat/>
    <w:rsid w:val="00014E21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table" w:customStyle="1" w:styleId="14">
    <w:name w:val="Сетка таблицы14"/>
    <w:basedOn w:val="a1"/>
    <w:rsid w:val="00014E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014E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10</Pages>
  <Words>2624</Words>
  <Characters>14961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econ_9</dc:creator>
  <cp:keywords/>
  <dc:description/>
  <cp:lastModifiedBy>econ_3</cp:lastModifiedBy>
  <cp:revision>16</cp:revision>
  <cp:lastPrinted>2025-08-13T06:56:00Z</cp:lastPrinted>
  <dcterms:created xsi:type="dcterms:W3CDTF">2023-05-17T13:52:00Z</dcterms:created>
  <dcterms:modified xsi:type="dcterms:W3CDTF">2025-08-14T07:58:00Z</dcterms:modified>
</cp:coreProperties>
</file>